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0CE2E" w14:textId="5F84FB24" w:rsidR="0007514D" w:rsidRPr="00DC2135" w:rsidRDefault="001138A7">
      <w:pPr>
        <w:spacing w:line="360" w:lineRule="auto"/>
        <w:jc w:val="both"/>
        <w:rPr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Russian Journal of Plant Physiology, 202</w:t>
      </w:r>
      <w:r w:rsidRPr="001138A7">
        <w:rPr>
          <w:rFonts w:ascii="Times New Roman" w:hAnsi="Times New Roman" w:cs="Times New Roman"/>
          <w:bCs/>
          <w:i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, V. 7</w:t>
      </w:r>
      <w:r w:rsidRPr="001138A7">
        <w:rPr>
          <w:rFonts w:ascii="Times New Roman" w:hAnsi="Times New Roman" w:cs="Times New Roman"/>
          <w:bCs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№ </w:t>
      </w:r>
      <w:r w:rsidR="00DC2135" w:rsidRPr="00DC2135">
        <w:rPr>
          <w:rFonts w:ascii="Times New Roman" w:hAnsi="Times New Roman" w:cs="Times New Roman"/>
          <w:bCs/>
          <w:i/>
          <w:sz w:val="24"/>
          <w:szCs w:val="24"/>
          <w:lang w:val="en-US"/>
        </w:rPr>
        <w:t>1</w:t>
      </w:r>
      <w:bookmarkStart w:id="0" w:name="_GoBack"/>
      <w:bookmarkEnd w:id="0"/>
    </w:p>
    <w:p w14:paraId="6C527B12" w14:textId="77777777" w:rsidR="0007514D" w:rsidRDefault="001138A7">
      <w:pPr>
        <w:spacing w:line="360" w:lineRule="auto"/>
        <w:ind w:right="-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_DdeLink__214_234772855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SUPPLEMENTARY INFORMATION</w:t>
      </w:r>
      <w:bookmarkEnd w:id="1"/>
    </w:p>
    <w:p w14:paraId="334862DE" w14:textId="77777777" w:rsidR="0007514D" w:rsidRDefault="001138A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USE OF BROMOCRESOL GREEN FOR THE SPECTROPHOTOMETRIC DETERMINATION OF ALKALOIDS IN THE EXAMPLE OF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Ruta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graveolans</w:t>
      </w:r>
      <w:proofErr w:type="spellEnd"/>
    </w:p>
    <w:p w14:paraId="7B05A5E7" w14:textId="77777777" w:rsidR="0007514D" w:rsidRDefault="001138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A. I. Valieva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, *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N.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Akulov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BA8528" w14:textId="77777777" w:rsidR="0007514D" w:rsidRDefault="001138A7">
      <w:pPr>
        <w:shd w:val="clear" w:color="auto" w:fill="FFFFFF"/>
        <w:spacing w:beforeAutospacing="1" w:afterAutospacing="1" w:line="24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Kazan Institute of Biochemistry and Biophysics of FRC Kazan Scientific Center of Russian Academy of Sciences, Kazan,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Russian Federation</w:t>
      </w:r>
    </w:p>
    <w:p w14:paraId="68931B48" w14:textId="77777777" w:rsidR="0007514D" w:rsidRDefault="001138A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Corresponding author: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Valieva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A.</w:t>
      </w:r>
      <w:r w:rsidR="006B74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I.</w:t>
      </w:r>
    </w:p>
    <w:p w14:paraId="6E8A8B7F" w14:textId="77777777" w:rsidR="0007514D" w:rsidRPr="001138A7" w:rsidRDefault="001138A7">
      <w:pPr>
        <w:spacing w:after="0" w:line="360" w:lineRule="auto"/>
        <w:rPr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*e-mail: </w:t>
      </w:r>
      <w:hyperlink r:id="rId4">
        <w:r>
          <w:rPr>
            <w:rStyle w:val="-"/>
            <w:rFonts w:ascii="Times New Roman" w:hAnsi="Times New Roman" w:cs="Times New Roman"/>
            <w:i/>
            <w:sz w:val="24"/>
            <w:szCs w:val="24"/>
            <w:lang w:val="en-US"/>
          </w:rPr>
          <w:t>cell-culture@yandex.ru</w:t>
        </w:r>
      </w:hyperlink>
    </w:p>
    <w:p w14:paraId="54166805" w14:textId="77777777" w:rsidR="0007514D" w:rsidRDefault="0007514D">
      <w:pPr>
        <w:spacing w:after="0" w:line="240" w:lineRule="auto"/>
        <w:jc w:val="center"/>
        <w:rPr>
          <w:lang w:val="en-US"/>
        </w:rPr>
      </w:pPr>
    </w:p>
    <w:p w14:paraId="7AA15C68" w14:textId="77777777" w:rsidR="0007514D" w:rsidRDefault="00113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Optical density at </w:t>
      </w:r>
      <w:r>
        <w:rPr>
          <w:rFonts w:ascii="Times New Roman" w:hAnsi="Times New Roman" w:cs="Times New Roman"/>
          <w:sz w:val="24"/>
          <w:szCs w:val="24"/>
        </w:rPr>
        <w:t>λ</w:t>
      </w:r>
      <w:r>
        <w:rPr>
          <w:rFonts w:ascii="Times New Roman" w:hAnsi="Times New Roman" w:cs="Times New Roman"/>
          <w:sz w:val="24"/>
          <w:szCs w:val="24"/>
          <w:lang w:val="en-US"/>
        </w:rPr>
        <w:t>max of the bromocresol-alkaloid ion pair at different residence times in the reaction mixture prior to extraction of the ion pair with chloroform.</w:t>
      </w:r>
    </w:p>
    <w:p w14:paraId="1B6304C2" w14:textId="77777777" w:rsidR="0007514D" w:rsidRDefault="0007514D">
      <w:pPr>
        <w:spacing w:after="0" w:line="360" w:lineRule="auto"/>
        <w:ind w:firstLine="56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f2"/>
        <w:tblW w:w="9345" w:type="dxa"/>
        <w:tblLook w:val="04A0" w:firstRow="1" w:lastRow="0" w:firstColumn="1" w:lastColumn="0" w:noHBand="0" w:noVBand="1"/>
      </w:tblPr>
      <w:tblGrid>
        <w:gridCol w:w="2321"/>
        <w:gridCol w:w="2337"/>
        <w:gridCol w:w="2348"/>
        <w:gridCol w:w="2339"/>
      </w:tblGrid>
      <w:tr w:rsidR="0007514D" w14:paraId="6B04DA80" w14:textId="77777777">
        <w:trPr>
          <w:trHeight w:val="838"/>
        </w:trPr>
        <w:tc>
          <w:tcPr>
            <w:tcW w:w="2320" w:type="dxa"/>
            <w:shd w:val="clear" w:color="auto" w:fill="auto"/>
          </w:tcPr>
          <w:p w14:paraId="40BA4D6F" w14:textId="77777777" w:rsidR="0007514D" w:rsidRDefault="001138A7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Alkaloid</w:t>
            </w:r>
          </w:p>
          <w:p w14:paraId="463975B0" w14:textId="77777777" w:rsidR="0007514D" w:rsidRDefault="0007514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64BD07" w14:textId="77777777" w:rsidR="0007514D" w:rsidRDefault="001138A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Residence times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4B47216" w14:textId="77777777" w:rsidR="0007514D" w:rsidRDefault="001138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Atropine sulfate</w:t>
            </w:r>
          </w:p>
          <w:p w14:paraId="398986D7" w14:textId="77777777" w:rsidR="0007514D" w:rsidRDefault="000751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14:paraId="6C06BF91" w14:textId="77777777" w:rsidR="0007514D" w:rsidRDefault="001138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Papaverine hydrochloride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9F0193B" w14:textId="77777777" w:rsidR="0007514D" w:rsidRDefault="001138A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Nicotine</w:t>
            </w:r>
          </w:p>
        </w:tc>
      </w:tr>
      <w:tr w:rsidR="0007514D" w14:paraId="57D73C4A" w14:textId="77777777">
        <w:tc>
          <w:tcPr>
            <w:tcW w:w="2320" w:type="dxa"/>
            <w:shd w:val="clear" w:color="auto" w:fill="auto"/>
          </w:tcPr>
          <w:p w14:paraId="343F5A2F" w14:textId="77777777" w:rsidR="0007514D" w:rsidRDefault="001138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min</w:t>
            </w:r>
          </w:p>
        </w:tc>
        <w:tc>
          <w:tcPr>
            <w:tcW w:w="2337" w:type="dxa"/>
            <w:shd w:val="clear" w:color="auto" w:fill="auto"/>
            <w:vAlign w:val="bottom"/>
          </w:tcPr>
          <w:p w14:paraId="7D73964F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0.199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0.027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48" w:type="dxa"/>
            <w:shd w:val="clear" w:color="auto" w:fill="auto"/>
            <w:vAlign w:val="bottom"/>
          </w:tcPr>
          <w:p w14:paraId="565A61B7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97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64637D9F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0.187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  <w:tr w:rsidR="0007514D" w14:paraId="5BAE6FAA" w14:textId="77777777">
        <w:tc>
          <w:tcPr>
            <w:tcW w:w="2320" w:type="dxa"/>
            <w:shd w:val="clear" w:color="auto" w:fill="auto"/>
          </w:tcPr>
          <w:p w14:paraId="7730C290" w14:textId="77777777" w:rsidR="0007514D" w:rsidRDefault="001138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37" w:type="dxa"/>
            <w:shd w:val="clear" w:color="auto" w:fill="auto"/>
            <w:vAlign w:val="bottom"/>
          </w:tcPr>
          <w:p w14:paraId="24A50CCB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0.013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48" w:type="dxa"/>
            <w:shd w:val="clear" w:color="auto" w:fill="auto"/>
            <w:vAlign w:val="bottom"/>
          </w:tcPr>
          <w:p w14:paraId="6AE89299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0.206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774CE307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0.192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  <w:tr w:rsidR="0007514D" w14:paraId="2D10FD46" w14:textId="77777777">
        <w:tc>
          <w:tcPr>
            <w:tcW w:w="2320" w:type="dxa"/>
            <w:shd w:val="clear" w:color="auto" w:fill="auto"/>
          </w:tcPr>
          <w:p w14:paraId="4DFEAACB" w14:textId="77777777" w:rsidR="0007514D" w:rsidRDefault="001138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37" w:type="dxa"/>
            <w:shd w:val="clear" w:color="auto" w:fill="auto"/>
            <w:vAlign w:val="bottom"/>
          </w:tcPr>
          <w:p w14:paraId="3DEB0603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48" w:type="dxa"/>
            <w:shd w:val="clear" w:color="auto" w:fill="auto"/>
            <w:vAlign w:val="bottom"/>
          </w:tcPr>
          <w:p w14:paraId="7C5279E0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0.197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031A8FF3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0.194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  <w:tr w:rsidR="0007514D" w14:paraId="6F4C6E41" w14:textId="77777777">
        <w:tc>
          <w:tcPr>
            <w:tcW w:w="2320" w:type="dxa"/>
            <w:shd w:val="clear" w:color="auto" w:fill="auto"/>
          </w:tcPr>
          <w:p w14:paraId="7FD12F69" w14:textId="77777777" w:rsidR="0007514D" w:rsidRDefault="001138A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37" w:type="dxa"/>
            <w:shd w:val="clear" w:color="auto" w:fill="auto"/>
            <w:vAlign w:val="bottom"/>
          </w:tcPr>
          <w:p w14:paraId="1714BCD8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48" w:type="dxa"/>
            <w:shd w:val="clear" w:color="auto" w:fill="auto"/>
            <w:vAlign w:val="bottom"/>
          </w:tcPr>
          <w:p w14:paraId="119D5AF3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5CB6E3C2" w14:textId="77777777" w:rsidR="0007514D" w:rsidRDefault="00113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0.172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</w:tbl>
    <w:p w14:paraId="622E9937" w14:textId="77777777" w:rsidR="0007514D" w:rsidRDefault="001138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Note. Non-significant differences in mean values (</w:t>
      </w:r>
      <w:r w:rsidRPr="006274AC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≤ 0.05) are marked with the same letters.</w:t>
      </w:r>
    </w:p>
    <w:p w14:paraId="30B8B882" w14:textId="77777777" w:rsidR="0007514D" w:rsidRDefault="001138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138A7">
        <w:rPr>
          <w:lang w:val="en-US"/>
        </w:rPr>
        <w:br w:type="page"/>
      </w:r>
    </w:p>
    <w:p w14:paraId="398B31C9" w14:textId="77777777" w:rsidR="0007514D" w:rsidRDefault="00075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01CEB4" w14:textId="77777777" w:rsidR="0007514D" w:rsidRDefault="00113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Optical characteristics and sensibility range of the assay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829"/>
        <w:gridCol w:w="993"/>
        <w:gridCol w:w="2409"/>
        <w:gridCol w:w="1700"/>
        <w:gridCol w:w="1703"/>
      </w:tblGrid>
      <w:tr w:rsidR="0007514D" w14:paraId="3A3D0BAD" w14:textId="77777777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38B55" w14:textId="77777777" w:rsidR="0007514D" w:rsidRDefault="001138A7" w:rsidP="006B74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Parameters</w:t>
            </w:r>
          </w:p>
          <w:p w14:paraId="71E521B4" w14:textId="77777777" w:rsidR="0007514D" w:rsidRDefault="001138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Alkaloid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F0D2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5A100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Linear dependence range, µg/mL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4875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Equation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E609C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coefficient</w:t>
            </w:r>
            <w:proofErr w:type="spellEnd"/>
          </w:p>
        </w:tc>
      </w:tr>
      <w:tr w:rsidR="0007514D" w14:paraId="79577074" w14:textId="77777777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5BEDE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Atropine sulfate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2E61" w14:textId="77777777" w:rsidR="0007514D" w:rsidRDefault="001138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1003" w14:textId="77777777" w:rsidR="0007514D" w:rsidRDefault="001138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7A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1595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0.052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F4CE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67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0.99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07514D" w14:paraId="3EF5E831" w14:textId="77777777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20874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Papaverine hydrochloride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1CC9" w14:textId="77777777" w:rsidR="0007514D" w:rsidRDefault="001138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3245" w14:textId="77777777" w:rsidR="0007514D" w:rsidRDefault="001138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7A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6672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0.0461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3F409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0.959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7514D" w14:paraId="0FA1D096" w14:textId="77777777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9816E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Nicotine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4CCE" w14:textId="77777777" w:rsidR="0007514D" w:rsidRDefault="001138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276C" w14:textId="77777777" w:rsidR="0007514D" w:rsidRDefault="001138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7A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10A1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0.040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EBBE" w14:textId="77777777" w:rsidR="0007514D" w:rsidRDefault="001138A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0.9661</w:t>
            </w:r>
          </w:p>
        </w:tc>
      </w:tr>
    </w:tbl>
    <w:p w14:paraId="4DCBC7EF" w14:textId="77777777" w:rsidR="0007514D" w:rsidRDefault="0007514D">
      <w:pPr>
        <w:rPr>
          <w:rFonts w:ascii="Times New Roman" w:hAnsi="Times New Roman" w:cs="Times New Roman"/>
          <w:sz w:val="24"/>
          <w:szCs w:val="24"/>
        </w:rPr>
      </w:pPr>
    </w:p>
    <w:p w14:paraId="1DC1F391" w14:textId="77777777" w:rsidR="0007514D" w:rsidRDefault="001138A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br w:type="page"/>
      </w:r>
    </w:p>
    <w:p w14:paraId="34A9D00D" w14:textId="77777777" w:rsidR="0007514D" w:rsidRDefault="001138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044ED49" wp14:editId="3F4FC769">
            <wp:extent cx="3414395" cy="7879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787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F5C69" w14:textId="77777777" w:rsidR="0007514D" w:rsidRDefault="000751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A9123F" w14:textId="77777777" w:rsidR="0007514D" w:rsidRDefault="00113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Calibration curves for atropine sulfate (a), papaverine hydrochloride (b), nicotine (c). For atropine sulfate and nicotine, 0.1 mM bromocresol green (BCG) was used in the reaction mixture, and 0.1 mM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solid line) and 0.5 mM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dashed line) BCG was used for papaverine hydrochloride. </w:t>
      </w:r>
      <w:r w:rsidRPr="001138A7">
        <w:rPr>
          <w:lang w:val="en-US"/>
        </w:rPr>
        <w:br w:type="page"/>
      </w:r>
    </w:p>
    <w:p w14:paraId="362DB628" w14:textId="77777777" w:rsidR="0007514D" w:rsidRDefault="0007514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B1EA03" w14:textId="77777777" w:rsidR="0007514D" w:rsidRDefault="001138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A1E254" wp14:editId="4774B2E4">
            <wp:extent cx="4909185" cy="7040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85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B2186" w14:textId="77777777" w:rsidR="0007514D" w:rsidRDefault="00113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Absorption spectra of colchicine dissolved in chloroform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solid line) and of mixture of bromocresol green and colchicine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, dashed line).</w:t>
      </w:r>
    </w:p>
    <w:p w14:paraId="7EF1E080" w14:textId="77777777" w:rsidR="0007514D" w:rsidRDefault="001138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8A7">
        <w:rPr>
          <w:lang w:val="en-US"/>
        </w:rPr>
        <w:br w:type="page"/>
      </w:r>
    </w:p>
    <w:p w14:paraId="203E9200" w14:textId="77777777" w:rsidR="0007514D" w:rsidRDefault="001138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2FFB0C3" wp14:editId="062D242D">
            <wp:extent cx="5122545" cy="7284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72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DB73" w14:textId="77777777" w:rsidR="0007514D" w:rsidRDefault="001138A7" w:rsidP="00627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Absorption spectra of nicotine dissolved in chloroform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black solid line) and bromocresol green-nicotine ion pair before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alkalinization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blue dotted line) and after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alkalinization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3,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red dashed line).</w:t>
      </w:r>
      <w:r w:rsidRPr="001138A7">
        <w:rPr>
          <w:lang w:val="en-US"/>
        </w:rPr>
        <w:br w:type="page"/>
      </w:r>
    </w:p>
    <w:p w14:paraId="46B68F43" w14:textId="77777777" w:rsidR="0007514D" w:rsidRDefault="00075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A2D7ED" w14:textId="77777777" w:rsidR="0007514D" w:rsidRDefault="001138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CD18514" wp14:editId="5CEB029E">
            <wp:extent cx="4995545" cy="6614160"/>
            <wp:effectExtent l="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45" cy="661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9017" w14:textId="77777777" w:rsidR="0007514D" w:rsidRDefault="00113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Absorption spectra of blank solutions prepared with different concentrations of bromocresol green: 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 (solid line,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) and 5∙10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 (dotted line,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529E98E6" w14:textId="77777777" w:rsidR="0007514D" w:rsidRDefault="001138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138A7">
        <w:rPr>
          <w:lang w:val="en-US"/>
        </w:rPr>
        <w:br w:type="page"/>
      </w:r>
    </w:p>
    <w:p w14:paraId="295C8187" w14:textId="77777777" w:rsidR="0007514D" w:rsidRDefault="001138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ED043A3" wp14:editId="56BF8EB1">
            <wp:extent cx="5238115" cy="5537200"/>
            <wp:effectExtent l="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1E6F1" w14:textId="77777777" w:rsidR="0007514D" w:rsidRDefault="001138A7" w:rsidP="00627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S5.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Absorption spectra of a sample of pharmacy medicine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Herba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graveolens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measured before (solid line,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and after (dashed line,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 addition of bromocresol green.</w:t>
      </w:r>
    </w:p>
    <w:p w14:paraId="61658FA7" w14:textId="77777777" w:rsidR="0007514D" w:rsidRPr="001138A7" w:rsidRDefault="0007514D">
      <w:pPr>
        <w:spacing w:after="0" w:line="360" w:lineRule="auto"/>
        <w:ind w:firstLine="709"/>
        <w:jc w:val="both"/>
        <w:rPr>
          <w:lang w:val="en-US"/>
        </w:rPr>
      </w:pPr>
    </w:p>
    <w:sectPr w:rsidR="0007514D" w:rsidRPr="001138A7">
      <w:pgSz w:w="11906" w:h="16838"/>
      <w:pgMar w:top="1418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4D"/>
    <w:rsid w:val="00067A5F"/>
    <w:rsid w:val="0007514D"/>
    <w:rsid w:val="001138A7"/>
    <w:rsid w:val="006274AC"/>
    <w:rsid w:val="006B7495"/>
    <w:rsid w:val="00DC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3048"/>
  <w15:docId w15:val="{0A74D418-FDAF-4C54-8166-AE8CC228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56C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E2350"/>
    <w:rPr>
      <w:color w:val="0000FF" w:themeColor="hyperlink"/>
      <w:u w:val="single"/>
    </w:rPr>
  </w:style>
  <w:style w:type="character" w:customStyle="1" w:styleId="a3">
    <w:name w:val="Символ сноски"/>
    <w:qFormat/>
    <w:rsid w:val="00CB7569"/>
  </w:style>
  <w:style w:type="character" w:customStyle="1" w:styleId="a4">
    <w:name w:val="Привязка сноски"/>
    <w:rsid w:val="00CB7569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sid w:val="00791302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91302"/>
    <w:rPr>
      <w:rFonts w:eastAsiaTheme="minorEastAsia"/>
      <w:sz w:val="20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91302"/>
    <w:rPr>
      <w:rFonts w:eastAsiaTheme="minorEastAsia"/>
      <w:b/>
      <w:bCs/>
      <w:sz w:val="20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79130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rFonts w:ascii="Times New Roman" w:hAnsi="Times New Roman" w:cs="Times New Roman"/>
      <w:i/>
      <w:sz w:val="24"/>
      <w:szCs w:val="24"/>
      <w:lang w:val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Содержимое таблицы"/>
    <w:basedOn w:val="a"/>
    <w:uiPriority w:val="99"/>
    <w:qFormat/>
    <w:rsid w:val="0043756C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annotation text"/>
    <w:basedOn w:val="a"/>
    <w:uiPriority w:val="99"/>
    <w:semiHidden/>
    <w:unhideWhenUsed/>
    <w:qFormat/>
    <w:rsid w:val="00791302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uiPriority w:val="99"/>
    <w:semiHidden/>
    <w:unhideWhenUsed/>
    <w:qFormat/>
    <w:rsid w:val="00791302"/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79130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D2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1138A7"/>
    <w:rPr>
      <w:rFonts w:ascii="Calibri" w:eastAsiaTheme="minorEastAsia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cell-culture@yandex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359</Words>
  <Characters>2049</Characters>
  <Application>Microsoft Office Word</Application>
  <DocSecurity>0</DocSecurity>
  <Lines>17</Lines>
  <Paragraphs>4</Paragraphs>
  <ScaleCrop>false</ScaleCrop>
  <Company>DEXP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325</dc:creator>
  <dc:description/>
  <cp:lastModifiedBy>Кузнецова Светлана Анатольевна</cp:lastModifiedBy>
  <cp:revision>10</cp:revision>
  <dcterms:created xsi:type="dcterms:W3CDTF">2023-11-17T10:03:00Z</dcterms:created>
  <dcterms:modified xsi:type="dcterms:W3CDTF">2024-08-30T07:36:00Z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DEXP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