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AD" w:rsidRPr="003060BF" w:rsidRDefault="009226AD" w:rsidP="009226AD">
      <w:pPr>
        <w:pageBreakBefore/>
        <w:spacing w:line="360" w:lineRule="auto"/>
        <w:jc w:val="center"/>
        <w:rPr>
          <w:noProof/>
          <w:sz w:val="28"/>
          <w:szCs w:val="28"/>
          <w:lang w:val="en-US"/>
        </w:rPr>
      </w:pPr>
      <w:bookmarkStart w:id="0" w:name="_GoBack"/>
      <w:bookmarkEnd w:id="0"/>
      <w:r>
        <w:rPr>
          <w:noProof/>
          <w:sz w:val="28"/>
          <w:szCs w:val="28"/>
          <w:lang w:val="en-US"/>
        </w:rPr>
        <w:t>SUPPLEMENTARY INFORMATION</w:t>
      </w:r>
    </w:p>
    <w:p w:rsidR="009226AD" w:rsidRDefault="009226AD" w:rsidP="009226AD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 wp14:anchorId="18D30B75" wp14:editId="736B4C0F">
            <wp:extent cx="5772150" cy="3990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6AD" w:rsidRDefault="009226AD" w:rsidP="009226AD">
      <w:pPr>
        <w:spacing w:line="360" w:lineRule="auto"/>
        <w:jc w:val="center"/>
        <w:rPr>
          <w:b/>
          <w:sz w:val="28"/>
          <w:szCs w:val="28"/>
        </w:rPr>
      </w:pPr>
    </w:p>
    <w:p w:rsidR="009226AD" w:rsidRDefault="009226AD" w:rsidP="009226A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9226AD" w:rsidRPr="00234B90" w:rsidRDefault="009226AD" w:rsidP="009226AD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Fig</w:t>
      </w:r>
      <w:r w:rsidRPr="00234B90">
        <w:rPr>
          <w:b/>
          <w:sz w:val="28"/>
          <w:szCs w:val="28"/>
          <w:lang w:val="en-US"/>
        </w:rPr>
        <w:t>. S1.</w:t>
      </w:r>
      <w:r w:rsidRPr="00234B90">
        <w:rPr>
          <w:sz w:val="28"/>
          <w:szCs w:val="28"/>
          <w:lang w:val="en-US"/>
        </w:rPr>
        <w:t xml:space="preserve"> </w:t>
      </w:r>
      <w:r w:rsidRPr="00234B90">
        <w:rPr>
          <w:sz w:val="28"/>
          <w:szCs w:val="28"/>
          <w:vertAlign w:val="superscript"/>
          <w:lang w:val="en-US"/>
        </w:rPr>
        <w:t>11</w:t>
      </w:r>
      <w:r w:rsidRPr="00234B90">
        <w:rPr>
          <w:sz w:val="28"/>
          <w:szCs w:val="28"/>
        </w:rPr>
        <w:t>В</w:t>
      </w:r>
      <w:r w:rsidRPr="00234B90">
        <w:rPr>
          <w:sz w:val="28"/>
          <w:szCs w:val="28"/>
          <w:lang w:val="en-US"/>
        </w:rPr>
        <w:t>{</w:t>
      </w:r>
      <w:r w:rsidRPr="00234B90">
        <w:rPr>
          <w:sz w:val="28"/>
          <w:szCs w:val="28"/>
          <w:vertAlign w:val="superscript"/>
          <w:lang w:val="en-US"/>
        </w:rPr>
        <w:t>1</w:t>
      </w:r>
      <w:r w:rsidRPr="00234B90">
        <w:rPr>
          <w:sz w:val="28"/>
          <w:szCs w:val="28"/>
          <w:lang w:val="en-US"/>
        </w:rPr>
        <w:t>H} NMR spectra of the reaction solution demonstrating the process of the rearrangement of the [B</w:t>
      </w:r>
      <w:r w:rsidRPr="00234B90">
        <w:rPr>
          <w:sz w:val="28"/>
          <w:szCs w:val="28"/>
          <w:vertAlign w:val="subscript"/>
          <w:lang w:val="en-US"/>
        </w:rPr>
        <w:t>20</w:t>
      </w:r>
      <w:r w:rsidRPr="00234B90">
        <w:rPr>
          <w:sz w:val="28"/>
          <w:szCs w:val="28"/>
          <w:lang w:val="en-US"/>
        </w:rPr>
        <w:t>H</w:t>
      </w:r>
      <w:r w:rsidRPr="00234B90">
        <w:rPr>
          <w:sz w:val="28"/>
          <w:szCs w:val="28"/>
          <w:vertAlign w:val="subscript"/>
          <w:lang w:val="en-US"/>
        </w:rPr>
        <w:t>18</w:t>
      </w:r>
      <w:r w:rsidRPr="00234B90">
        <w:rPr>
          <w:sz w:val="28"/>
          <w:szCs w:val="28"/>
          <w:lang w:val="en-US"/>
        </w:rPr>
        <w:t>]</w:t>
      </w:r>
      <w:r w:rsidRPr="00234B90">
        <w:rPr>
          <w:sz w:val="28"/>
          <w:szCs w:val="28"/>
          <w:vertAlign w:val="superscript"/>
          <w:lang w:val="en-US"/>
        </w:rPr>
        <w:t>2</w:t>
      </w:r>
      <w:r w:rsidRPr="00234B90">
        <w:rPr>
          <w:sz w:val="28"/>
          <w:szCs w:val="28"/>
          <w:lang w:val="en-US"/>
        </w:rPr>
        <w:t xml:space="preserve"> anion from </w:t>
      </w:r>
      <w:r w:rsidRPr="00234B90">
        <w:rPr>
          <w:i/>
          <w:iCs/>
          <w:sz w:val="28"/>
          <w:szCs w:val="28"/>
          <w:lang w:val="en-US"/>
        </w:rPr>
        <w:t>trans</w:t>
      </w:r>
      <w:r w:rsidRPr="00234B90">
        <w:rPr>
          <w:sz w:val="28"/>
          <w:szCs w:val="28"/>
          <w:lang w:val="en-US"/>
        </w:rPr>
        <w:t xml:space="preserve"> to </w:t>
      </w:r>
      <w:r w:rsidRPr="00234B90">
        <w:rPr>
          <w:i/>
          <w:iCs/>
          <w:sz w:val="28"/>
          <w:szCs w:val="28"/>
          <w:lang w:val="en-US"/>
        </w:rPr>
        <w:t>iso</w:t>
      </w:r>
      <w:r w:rsidRPr="00234B90">
        <w:rPr>
          <w:sz w:val="28"/>
          <w:szCs w:val="28"/>
          <w:lang w:val="en-US"/>
        </w:rPr>
        <w:t xml:space="preserve"> over time in CH</w:t>
      </w:r>
      <w:r w:rsidRPr="00234B90">
        <w:rPr>
          <w:sz w:val="28"/>
          <w:szCs w:val="28"/>
          <w:vertAlign w:val="subscript"/>
          <w:lang w:val="en-US"/>
        </w:rPr>
        <w:t>3</w:t>
      </w:r>
      <w:r w:rsidRPr="00234B90">
        <w:rPr>
          <w:sz w:val="28"/>
          <w:szCs w:val="28"/>
          <w:lang w:val="en-US"/>
        </w:rPr>
        <w:t>CN.</w:t>
      </w:r>
    </w:p>
    <w:p w:rsidR="009226AD" w:rsidRPr="00234B90" w:rsidRDefault="009226AD" w:rsidP="009226A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9226AD" w:rsidRPr="00234B90" w:rsidRDefault="009226AD" w:rsidP="009226AD">
      <w:pPr>
        <w:spacing w:line="360" w:lineRule="auto"/>
        <w:jc w:val="center"/>
        <w:rPr>
          <w:sz w:val="28"/>
          <w:szCs w:val="28"/>
        </w:rPr>
      </w:pPr>
      <w:r w:rsidRPr="00234B90">
        <w:rPr>
          <w:b/>
          <w:sz w:val="28"/>
          <w:szCs w:val="28"/>
        </w:rPr>
        <w:t xml:space="preserve">Рис. </w:t>
      </w:r>
      <w:r w:rsidRPr="00234B90">
        <w:rPr>
          <w:b/>
          <w:sz w:val="28"/>
          <w:szCs w:val="28"/>
          <w:lang w:val="en-US"/>
        </w:rPr>
        <w:t>S</w:t>
      </w:r>
      <w:r w:rsidRPr="00234B90">
        <w:rPr>
          <w:b/>
          <w:sz w:val="28"/>
          <w:szCs w:val="28"/>
        </w:rPr>
        <w:t>1.</w:t>
      </w:r>
      <w:r w:rsidRPr="00234B90">
        <w:rPr>
          <w:sz w:val="28"/>
          <w:szCs w:val="28"/>
        </w:rPr>
        <w:t xml:space="preserve"> </w:t>
      </w:r>
      <w:r w:rsidRPr="00234B90">
        <w:rPr>
          <w:sz w:val="28"/>
          <w:szCs w:val="28"/>
          <w:vertAlign w:val="superscript"/>
        </w:rPr>
        <w:t>11</w:t>
      </w:r>
      <w:r w:rsidRPr="00234B90">
        <w:rPr>
          <w:sz w:val="28"/>
          <w:szCs w:val="28"/>
        </w:rPr>
        <w:t>В{</w:t>
      </w:r>
      <w:r w:rsidRPr="00234B90">
        <w:rPr>
          <w:sz w:val="28"/>
          <w:szCs w:val="28"/>
          <w:vertAlign w:val="superscript"/>
        </w:rPr>
        <w:t>1</w:t>
      </w:r>
      <w:r w:rsidRPr="00234B90">
        <w:rPr>
          <w:sz w:val="28"/>
          <w:szCs w:val="28"/>
          <w:lang w:val="en-US"/>
        </w:rPr>
        <w:t>H</w:t>
      </w:r>
      <w:r w:rsidRPr="00234B90">
        <w:rPr>
          <w:sz w:val="28"/>
          <w:szCs w:val="28"/>
        </w:rPr>
        <w:t xml:space="preserve">} </w:t>
      </w:r>
      <w:proofErr w:type="spellStart"/>
      <w:r w:rsidRPr="00234B90">
        <w:rPr>
          <w:sz w:val="28"/>
          <w:szCs w:val="28"/>
        </w:rPr>
        <w:t>ЯМР</w:t>
      </w:r>
      <w:proofErr w:type="spellEnd"/>
      <w:r>
        <w:rPr>
          <w:sz w:val="28"/>
          <w:szCs w:val="28"/>
        </w:rPr>
        <w:t>-</w:t>
      </w:r>
      <w:r w:rsidRPr="00234B90">
        <w:rPr>
          <w:sz w:val="28"/>
          <w:szCs w:val="28"/>
        </w:rPr>
        <w:t>спектры реакционного раствора, демонстрирующего процесс перегруппировки аниона [</w:t>
      </w:r>
      <w:r w:rsidRPr="00234B90">
        <w:rPr>
          <w:sz w:val="28"/>
          <w:szCs w:val="28"/>
          <w:lang w:val="en-US"/>
        </w:rPr>
        <w:t>B</w:t>
      </w:r>
      <w:r w:rsidRPr="00234B90">
        <w:rPr>
          <w:sz w:val="28"/>
          <w:szCs w:val="28"/>
          <w:vertAlign w:val="subscript"/>
        </w:rPr>
        <w:t>20</w:t>
      </w:r>
      <w:r w:rsidRPr="00234B90">
        <w:rPr>
          <w:sz w:val="28"/>
          <w:szCs w:val="28"/>
          <w:lang w:val="en-US"/>
        </w:rPr>
        <w:t>H</w:t>
      </w:r>
      <w:r w:rsidRPr="00234B90">
        <w:rPr>
          <w:sz w:val="28"/>
          <w:szCs w:val="28"/>
          <w:vertAlign w:val="subscript"/>
        </w:rPr>
        <w:t>18</w:t>
      </w:r>
      <w:r w:rsidRPr="00234B90">
        <w:rPr>
          <w:sz w:val="28"/>
          <w:szCs w:val="28"/>
        </w:rPr>
        <w:t>]</w:t>
      </w:r>
      <w:r w:rsidRPr="00234B90">
        <w:rPr>
          <w:sz w:val="28"/>
          <w:szCs w:val="28"/>
          <w:vertAlign w:val="superscript"/>
        </w:rPr>
        <w:t>2-</w:t>
      </w:r>
      <w:r w:rsidRPr="00234B90">
        <w:rPr>
          <w:sz w:val="28"/>
          <w:szCs w:val="28"/>
        </w:rPr>
        <w:t xml:space="preserve"> из </w:t>
      </w:r>
      <w:r w:rsidRPr="00234B90">
        <w:rPr>
          <w:i/>
          <w:iCs/>
          <w:sz w:val="28"/>
          <w:szCs w:val="28"/>
        </w:rPr>
        <w:t>транс</w:t>
      </w:r>
      <w:r w:rsidRPr="00234B90">
        <w:rPr>
          <w:sz w:val="28"/>
          <w:szCs w:val="28"/>
        </w:rPr>
        <w:t xml:space="preserve"> в </w:t>
      </w:r>
      <w:r w:rsidRPr="00234B90">
        <w:rPr>
          <w:i/>
          <w:iCs/>
          <w:sz w:val="28"/>
          <w:szCs w:val="28"/>
        </w:rPr>
        <w:t>изо</w:t>
      </w:r>
      <w:r w:rsidRPr="00234B90">
        <w:rPr>
          <w:sz w:val="28"/>
          <w:szCs w:val="28"/>
        </w:rPr>
        <w:t xml:space="preserve"> во времени в </w:t>
      </w:r>
      <w:r w:rsidRPr="00234B90">
        <w:rPr>
          <w:sz w:val="28"/>
          <w:szCs w:val="28"/>
          <w:lang w:val="en-US"/>
        </w:rPr>
        <w:t>CH</w:t>
      </w:r>
      <w:r w:rsidRPr="00234B90">
        <w:rPr>
          <w:sz w:val="28"/>
          <w:szCs w:val="28"/>
          <w:vertAlign w:val="subscript"/>
        </w:rPr>
        <w:t>3</w:t>
      </w:r>
      <w:r w:rsidRPr="00234B90">
        <w:rPr>
          <w:sz w:val="28"/>
          <w:szCs w:val="28"/>
          <w:lang w:val="en-US"/>
        </w:rPr>
        <w:t>CN</w:t>
      </w:r>
      <w:r w:rsidRPr="00234B90">
        <w:rPr>
          <w:sz w:val="28"/>
          <w:szCs w:val="28"/>
        </w:rPr>
        <w:t>.</w:t>
      </w:r>
    </w:p>
    <w:p w:rsidR="009226AD" w:rsidRPr="00234B90" w:rsidRDefault="009226AD" w:rsidP="009226AD">
      <w:pPr>
        <w:jc w:val="center"/>
        <w:rPr>
          <w:sz w:val="24"/>
          <w:szCs w:val="24"/>
        </w:rPr>
      </w:pPr>
    </w:p>
    <w:p w:rsidR="009226AD" w:rsidRPr="004F09CC" w:rsidRDefault="009226AD" w:rsidP="009226AD">
      <w:pPr>
        <w:jc w:val="center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226AD" w:rsidRDefault="009226AD" w:rsidP="009226AD">
      <w:pPr>
        <w:spacing w:line="360" w:lineRule="auto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 wp14:anchorId="7651E35E" wp14:editId="3E8C7A2B">
            <wp:extent cx="5753100" cy="4048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6AD" w:rsidRDefault="009226AD" w:rsidP="009226A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9226AD" w:rsidRPr="00234B90" w:rsidRDefault="009226AD" w:rsidP="009226AD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Fig</w:t>
      </w:r>
      <w:r w:rsidRPr="00234B90">
        <w:rPr>
          <w:b/>
          <w:sz w:val="28"/>
          <w:szCs w:val="28"/>
          <w:lang w:val="en-US"/>
        </w:rPr>
        <w:t>. S</w:t>
      </w:r>
      <w:r>
        <w:rPr>
          <w:b/>
          <w:sz w:val="28"/>
          <w:szCs w:val="28"/>
          <w:lang w:val="en-US"/>
        </w:rPr>
        <w:t>2</w:t>
      </w:r>
      <w:r w:rsidRPr="00234B90">
        <w:rPr>
          <w:b/>
          <w:sz w:val="28"/>
          <w:szCs w:val="28"/>
          <w:lang w:val="en-US"/>
        </w:rPr>
        <w:t>.</w:t>
      </w:r>
      <w:r w:rsidRPr="00234B90">
        <w:rPr>
          <w:sz w:val="28"/>
          <w:szCs w:val="28"/>
          <w:lang w:val="en-US"/>
        </w:rPr>
        <w:t xml:space="preserve"> </w:t>
      </w:r>
      <w:r w:rsidRPr="00234B90">
        <w:rPr>
          <w:sz w:val="28"/>
          <w:szCs w:val="28"/>
          <w:vertAlign w:val="superscript"/>
          <w:lang w:val="en-US"/>
        </w:rPr>
        <w:t>11</w:t>
      </w:r>
      <w:r w:rsidRPr="00234B90">
        <w:rPr>
          <w:sz w:val="28"/>
          <w:szCs w:val="28"/>
        </w:rPr>
        <w:t>В</w:t>
      </w:r>
      <w:r w:rsidRPr="00234B90">
        <w:rPr>
          <w:sz w:val="28"/>
          <w:szCs w:val="28"/>
          <w:lang w:val="en-US"/>
        </w:rPr>
        <w:t>{</w:t>
      </w:r>
      <w:r w:rsidRPr="00234B90">
        <w:rPr>
          <w:sz w:val="28"/>
          <w:szCs w:val="28"/>
          <w:vertAlign w:val="superscript"/>
          <w:lang w:val="en-US"/>
        </w:rPr>
        <w:t>1</w:t>
      </w:r>
      <w:r w:rsidRPr="00234B90">
        <w:rPr>
          <w:sz w:val="28"/>
          <w:szCs w:val="28"/>
          <w:lang w:val="en-US"/>
        </w:rPr>
        <w:t>H} NMR spectra of the reaction solution demonstrating the process of the rearrangement of the [B</w:t>
      </w:r>
      <w:r w:rsidRPr="00234B90">
        <w:rPr>
          <w:sz w:val="28"/>
          <w:szCs w:val="28"/>
          <w:vertAlign w:val="subscript"/>
          <w:lang w:val="en-US"/>
        </w:rPr>
        <w:t>20</w:t>
      </w:r>
      <w:r w:rsidRPr="00234B90">
        <w:rPr>
          <w:sz w:val="28"/>
          <w:szCs w:val="28"/>
          <w:lang w:val="en-US"/>
        </w:rPr>
        <w:t>H</w:t>
      </w:r>
      <w:r w:rsidRPr="00234B90">
        <w:rPr>
          <w:sz w:val="28"/>
          <w:szCs w:val="28"/>
          <w:vertAlign w:val="subscript"/>
          <w:lang w:val="en-US"/>
        </w:rPr>
        <w:t>18</w:t>
      </w:r>
      <w:r w:rsidRPr="00234B90">
        <w:rPr>
          <w:sz w:val="28"/>
          <w:szCs w:val="28"/>
          <w:lang w:val="en-US"/>
        </w:rPr>
        <w:t>]</w:t>
      </w:r>
      <w:r w:rsidRPr="00234B90">
        <w:rPr>
          <w:sz w:val="28"/>
          <w:szCs w:val="28"/>
          <w:vertAlign w:val="superscript"/>
          <w:lang w:val="en-US"/>
        </w:rPr>
        <w:t>2</w:t>
      </w:r>
      <w:r w:rsidRPr="00234B90">
        <w:rPr>
          <w:sz w:val="28"/>
          <w:szCs w:val="28"/>
          <w:lang w:val="en-US"/>
        </w:rPr>
        <w:t xml:space="preserve"> anion from </w:t>
      </w:r>
      <w:r w:rsidRPr="00234B90">
        <w:rPr>
          <w:i/>
          <w:iCs/>
          <w:sz w:val="28"/>
          <w:szCs w:val="28"/>
          <w:lang w:val="en-US"/>
        </w:rPr>
        <w:t>trans</w:t>
      </w:r>
      <w:r w:rsidRPr="00234B90">
        <w:rPr>
          <w:sz w:val="28"/>
          <w:szCs w:val="28"/>
          <w:lang w:val="en-US"/>
        </w:rPr>
        <w:t xml:space="preserve"> to </w:t>
      </w:r>
      <w:r w:rsidRPr="00234B90">
        <w:rPr>
          <w:i/>
          <w:iCs/>
          <w:sz w:val="28"/>
          <w:szCs w:val="28"/>
          <w:lang w:val="en-US"/>
        </w:rPr>
        <w:t>iso</w:t>
      </w:r>
      <w:r w:rsidRPr="00234B90">
        <w:rPr>
          <w:sz w:val="28"/>
          <w:szCs w:val="28"/>
          <w:lang w:val="en-US"/>
        </w:rPr>
        <w:t xml:space="preserve"> over time in </w:t>
      </w:r>
      <w:proofErr w:type="spellStart"/>
      <w:r>
        <w:rPr>
          <w:sz w:val="28"/>
          <w:szCs w:val="28"/>
          <w:lang w:val="en-US"/>
        </w:rPr>
        <w:t>DMF</w:t>
      </w:r>
      <w:proofErr w:type="spellEnd"/>
      <w:r w:rsidRPr="00234B90">
        <w:rPr>
          <w:sz w:val="28"/>
          <w:szCs w:val="28"/>
          <w:lang w:val="en-US"/>
        </w:rPr>
        <w:t>.</w:t>
      </w:r>
    </w:p>
    <w:p w:rsidR="009226AD" w:rsidRPr="00234B90" w:rsidRDefault="009226AD" w:rsidP="009226A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9226AD" w:rsidRPr="00234B90" w:rsidRDefault="009226AD" w:rsidP="009226AD">
      <w:pPr>
        <w:spacing w:line="360" w:lineRule="auto"/>
        <w:jc w:val="center"/>
        <w:rPr>
          <w:sz w:val="28"/>
          <w:szCs w:val="28"/>
        </w:rPr>
      </w:pPr>
      <w:r w:rsidRPr="00234B90">
        <w:rPr>
          <w:b/>
          <w:sz w:val="28"/>
          <w:szCs w:val="28"/>
        </w:rPr>
        <w:t xml:space="preserve">Рис. </w:t>
      </w:r>
      <w:r w:rsidRPr="00234B90">
        <w:rPr>
          <w:b/>
          <w:sz w:val="28"/>
          <w:szCs w:val="28"/>
          <w:lang w:val="en-US"/>
        </w:rPr>
        <w:t>S</w:t>
      </w:r>
      <w:r w:rsidRPr="003B0C22">
        <w:rPr>
          <w:b/>
          <w:sz w:val="28"/>
          <w:szCs w:val="28"/>
        </w:rPr>
        <w:t>2</w:t>
      </w:r>
      <w:r w:rsidRPr="00234B90">
        <w:rPr>
          <w:b/>
          <w:sz w:val="28"/>
          <w:szCs w:val="28"/>
        </w:rPr>
        <w:t>.</w:t>
      </w:r>
      <w:r w:rsidRPr="00234B90">
        <w:rPr>
          <w:sz w:val="28"/>
          <w:szCs w:val="28"/>
        </w:rPr>
        <w:t xml:space="preserve"> </w:t>
      </w:r>
      <w:r w:rsidRPr="00234B90">
        <w:rPr>
          <w:sz w:val="28"/>
          <w:szCs w:val="28"/>
          <w:vertAlign w:val="superscript"/>
        </w:rPr>
        <w:t>11</w:t>
      </w:r>
      <w:r w:rsidRPr="00234B90">
        <w:rPr>
          <w:sz w:val="28"/>
          <w:szCs w:val="28"/>
        </w:rPr>
        <w:t>В{</w:t>
      </w:r>
      <w:r w:rsidRPr="00234B90">
        <w:rPr>
          <w:sz w:val="28"/>
          <w:szCs w:val="28"/>
          <w:vertAlign w:val="superscript"/>
        </w:rPr>
        <w:t>1</w:t>
      </w:r>
      <w:r w:rsidRPr="00234B90">
        <w:rPr>
          <w:sz w:val="28"/>
          <w:szCs w:val="28"/>
          <w:lang w:val="en-US"/>
        </w:rPr>
        <w:t>H</w:t>
      </w:r>
      <w:r w:rsidRPr="00234B90">
        <w:rPr>
          <w:sz w:val="28"/>
          <w:szCs w:val="28"/>
        </w:rPr>
        <w:t xml:space="preserve">} </w:t>
      </w:r>
      <w:proofErr w:type="spellStart"/>
      <w:r w:rsidRPr="00234B90">
        <w:rPr>
          <w:sz w:val="28"/>
          <w:szCs w:val="28"/>
        </w:rPr>
        <w:t>ЯМР</w:t>
      </w:r>
      <w:proofErr w:type="spellEnd"/>
      <w:r>
        <w:rPr>
          <w:sz w:val="28"/>
          <w:szCs w:val="28"/>
        </w:rPr>
        <w:t>-</w:t>
      </w:r>
      <w:r w:rsidRPr="00234B90">
        <w:rPr>
          <w:sz w:val="28"/>
          <w:szCs w:val="28"/>
        </w:rPr>
        <w:t>спектры реакционного раствора, демонстрирующего процесс перегруппировки аниона [</w:t>
      </w:r>
      <w:r w:rsidRPr="00234B90">
        <w:rPr>
          <w:sz w:val="28"/>
          <w:szCs w:val="28"/>
          <w:lang w:val="en-US"/>
        </w:rPr>
        <w:t>B</w:t>
      </w:r>
      <w:r w:rsidRPr="00234B90">
        <w:rPr>
          <w:sz w:val="28"/>
          <w:szCs w:val="28"/>
          <w:vertAlign w:val="subscript"/>
        </w:rPr>
        <w:t>20</w:t>
      </w:r>
      <w:r w:rsidRPr="00234B90">
        <w:rPr>
          <w:sz w:val="28"/>
          <w:szCs w:val="28"/>
          <w:lang w:val="en-US"/>
        </w:rPr>
        <w:t>H</w:t>
      </w:r>
      <w:r w:rsidRPr="00234B90">
        <w:rPr>
          <w:sz w:val="28"/>
          <w:szCs w:val="28"/>
          <w:vertAlign w:val="subscript"/>
        </w:rPr>
        <w:t>18</w:t>
      </w:r>
      <w:r w:rsidRPr="00234B90">
        <w:rPr>
          <w:sz w:val="28"/>
          <w:szCs w:val="28"/>
        </w:rPr>
        <w:t>]</w:t>
      </w:r>
      <w:r w:rsidRPr="00234B90">
        <w:rPr>
          <w:sz w:val="28"/>
          <w:szCs w:val="28"/>
          <w:vertAlign w:val="superscript"/>
        </w:rPr>
        <w:t>2-</w:t>
      </w:r>
      <w:r w:rsidRPr="00234B90">
        <w:rPr>
          <w:sz w:val="28"/>
          <w:szCs w:val="28"/>
        </w:rPr>
        <w:t xml:space="preserve"> из </w:t>
      </w:r>
      <w:r w:rsidRPr="00234B90">
        <w:rPr>
          <w:i/>
          <w:iCs/>
          <w:sz w:val="28"/>
          <w:szCs w:val="28"/>
        </w:rPr>
        <w:t>транс</w:t>
      </w:r>
      <w:r w:rsidRPr="00234B90">
        <w:rPr>
          <w:sz w:val="28"/>
          <w:szCs w:val="28"/>
        </w:rPr>
        <w:t xml:space="preserve"> в </w:t>
      </w:r>
      <w:r w:rsidRPr="00234B90">
        <w:rPr>
          <w:i/>
          <w:iCs/>
          <w:sz w:val="28"/>
          <w:szCs w:val="28"/>
        </w:rPr>
        <w:t>изо</w:t>
      </w:r>
      <w:r w:rsidRPr="00234B90">
        <w:rPr>
          <w:sz w:val="28"/>
          <w:szCs w:val="28"/>
        </w:rPr>
        <w:t xml:space="preserve"> во времени в </w:t>
      </w:r>
      <w:proofErr w:type="spellStart"/>
      <w:r>
        <w:rPr>
          <w:sz w:val="28"/>
          <w:szCs w:val="28"/>
        </w:rPr>
        <w:t>ДМФА</w:t>
      </w:r>
      <w:proofErr w:type="spellEnd"/>
      <w:r w:rsidRPr="00234B90">
        <w:rPr>
          <w:sz w:val="28"/>
          <w:szCs w:val="28"/>
        </w:rPr>
        <w:t>.</w:t>
      </w:r>
    </w:p>
    <w:p w:rsidR="009226AD" w:rsidRDefault="009226AD" w:rsidP="009226AD">
      <w:pPr>
        <w:spacing w:line="360" w:lineRule="auto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 wp14:anchorId="2E37A88D" wp14:editId="2849F667">
            <wp:extent cx="5753100" cy="39719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6AD" w:rsidRDefault="009226AD" w:rsidP="009226A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9226AD" w:rsidRPr="00234B90" w:rsidRDefault="009226AD" w:rsidP="009226AD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Fig</w:t>
      </w:r>
      <w:r w:rsidRPr="00234B90">
        <w:rPr>
          <w:b/>
          <w:sz w:val="28"/>
          <w:szCs w:val="28"/>
          <w:lang w:val="en-US"/>
        </w:rPr>
        <w:t>. S</w:t>
      </w:r>
      <w:r w:rsidRPr="003B0C22">
        <w:rPr>
          <w:b/>
          <w:sz w:val="28"/>
          <w:szCs w:val="28"/>
          <w:lang w:val="en-US"/>
        </w:rPr>
        <w:t>3</w:t>
      </w:r>
      <w:r w:rsidRPr="00234B90">
        <w:rPr>
          <w:b/>
          <w:sz w:val="28"/>
          <w:szCs w:val="28"/>
          <w:lang w:val="en-US"/>
        </w:rPr>
        <w:t>.</w:t>
      </w:r>
      <w:r w:rsidRPr="00234B90">
        <w:rPr>
          <w:sz w:val="28"/>
          <w:szCs w:val="28"/>
          <w:lang w:val="en-US"/>
        </w:rPr>
        <w:t xml:space="preserve"> </w:t>
      </w:r>
      <w:r w:rsidRPr="00234B90">
        <w:rPr>
          <w:sz w:val="28"/>
          <w:szCs w:val="28"/>
          <w:vertAlign w:val="superscript"/>
          <w:lang w:val="en-US"/>
        </w:rPr>
        <w:t>11</w:t>
      </w:r>
      <w:r w:rsidRPr="00234B90">
        <w:rPr>
          <w:sz w:val="28"/>
          <w:szCs w:val="28"/>
        </w:rPr>
        <w:t>В</w:t>
      </w:r>
      <w:r w:rsidRPr="00234B90">
        <w:rPr>
          <w:sz w:val="28"/>
          <w:szCs w:val="28"/>
          <w:lang w:val="en-US"/>
        </w:rPr>
        <w:t>{</w:t>
      </w:r>
      <w:r w:rsidRPr="00234B90">
        <w:rPr>
          <w:sz w:val="28"/>
          <w:szCs w:val="28"/>
          <w:vertAlign w:val="superscript"/>
          <w:lang w:val="en-US"/>
        </w:rPr>
        <w:t>1</w:t>
      </w:r>
      <w:r w:rsidRPr="00234B90">
        <w:rPr>
          <w:sz w:val="28"/>
          <w:szCs w:val="28"/>
          <w:lang w:val="en-US"/>
        </w:rPr>
        <w:t>H} NMR spectra of the reaction solution demonstrating the process of the rearrangement of the [B</w:t>
      </w:r>
      <w:r w:rsidRPr="00234B90">
        <w:rPr>
          <w:sz w:val="28"/>
          <w:szCs w:val="28"/>
          <w:vertAlign w:val="subscript"/>
          <w:lang w:val="en-US"/>
        </w:rPr>
        <w:t>20</w:t>
      </w:r>
      <w:r w:rsidRPr="00234B90">
        <w:rPr>
          <w:sz w:val="28"/>
          <w:szCs w:val="28"/>
          <w:lang w:val="en-US"/>
        </w:rPr>
        <w:t>H</w:t>
      </w:r>
      <w:r w:rsidRPr="00234B90">
        <w:rPr>
          <w:sz w:val="28"/>
          <w:szCs w:val="28"/>
          <w:vertAlign w:val="subscript"/>
          <w:lang w:val="en-US"/>
        </w:rPr>
        <w:t>18</w:t>
      </w:r>
      <w:r w:rsidRPr="00234B90">
        <w:rPr>
          <w:sz w:val="28"/>
          <w:szCs w:val="28"/>
          <w:lang w:val="en-US"/>
        </w:rPr>
        <w:t>]</w:t>
      </w:r>
      <w:r w:rsidRPr="00234B90">
        <w:rPr>
          <w:sz w:val="28"/>
          <w:szCs w:val="28"/>
          <w:vertAlign w:val="superscript"/>
          <w:lang w:val="en-US"/>
        </w:rPr>
        <w:t>2</w:t>
      </w:r>
      <w:r w:rsidRPr="00234B90">
        <w:rPr>
          <w:sz w:val="28"/>
          <w:szCs w:val="28"/>
          <w:lang w:val="en-US"/>
        </w:rPr>
        <w:t xml:space="preserve"> anion from </w:t>
      </w:r>
      <w:r w:rsidRPr="00234B90">
        <w:rPr>
          <w:i/>
          <w:iCs/>
          <w:sz w:val="28"/>
          <w:szCs w:val="28"/>
          <w:lang w:val="en-US"/>
        </w:rPr>
        <w:t>trans</w:t>
      </w:r>
      <w:r w:rsidRPr="00234B90">
        <w:rPr>
          <w:sz w:val="28"/>
          <w:szCs w:val="28"/>
          <w:lang w:val="en-US"/>
        </w:rPr>
        <w:t xml:space="preserve"> to </w:t>
      </w:r>
      <w:r w:rsidRPr="00234B90">
        <w:rPr>
          <w:i/>
          <w:iCs/>
          <w:sz w:val="28"/>
          <w:szCs w:val="28"/>
          <w:lang w:val="en-US"/>
        </w:rPr>
        <w:t>iso</w:t>
      </w:r>
      <w:r w:rsidRPr="00234B90">
        <w:rPr>
          <w:sz w:val="28"/>
          <w:szCs w:val="28"/>
          <w:lang w:val="en-US"/>
        </w:rPr>
        <w:t xml:space="preserve"> over time in </w:t>
      </w:r>
      <w:proofErr w:type="spellStart"/>
      <w:r>
        <w:rPr>
          <w:sz w:val="28"/>
          <w:szCs w:val="28"/>
          <w:lang w:val="en-US"/>
        </w:rPr>
        <w:t>DMF</w:t>
      </w:r>
      <w:proofErr w:type="spellEnd"/>
      <w:r w:rsidRPr="00234B90">
        <w:rPr>
          <w:sz w:val="28"/>
          <w:szCs w:val="28"/>
          <w:lang w:val="en-US"/>
        </w:rPr>
        <w:t>.</w:t>
      </w:r>
    </w:p>
    <w:p w:rsidR="009226AD" w:rsidRPr="00234B90" w:rsidRDefault="009226AD" w:rsidP="009226A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9226AD" w:rsidRPr="00234B90" w:rsidRDefault="009226AD" w:rsidP="009226AD">
      <w:pPr>
        <w:spacing w:line="360" w:lineRule="auto"/>
        <w:jc w:val="center"/>
        <w:rPr>
          <w:sz w:val="28"/>
          <w:szCs w:val="28"/>
        </w:rPr>
      </w:pPr>
      <w:r w:rsidRPr="00234B90">
        <w:rPr>
          <w:b/>
          <w:sz w:val="28"/>
          <w:szCs w:val="28"/>
        </w:rPr>
        <w:t xml:space="preserve">Рис. </w:t>
      </w:r>
      <w:r w:rsidRPr="00234B90">
        <w:rPr>
          <w:b/>
          <w:sz w:val="28"/>
          <w:szCs w:val="28"/>
          <w:lang w:val="en-US"/>
        </w:rPr>
        <w:t>S</w:t>
      </w:r>
      <w:r>
        <w:rPr>
          <w:b/>
          <w:sz w:val="28"/>
          <w:szCs w:val="28"/>
        </w:rPr>
        <w:t>3</w:t>
      </w:r>
      <w:r w:rsidRPr="00234B90">
        <w:rPr>
          <w:b/>
          <w:sz w:val="28"/>
          <w:szCs w:val="28"/>
        </w:rPr>
        <w:t>.</w:t>
      </w:r>
      <w:r w:rsidRPr="00234B90">
        <w:rPr>
          <w:sz w:val="28"/>
          <w:szCs w:val="28"/>
        </w:rPr>
        <w:t xml:space="preserve"> </w:t>
      </w:r>
      <w:r w:rsidRPr="00234B90">
        <w:rPr>
          <w:sz w:val="28"/>
          <w:szCs w:val="28"/>
          <w:vertAlign w:val="superscript"/>
        </w:rPr>
        <w:t>11</w:t>
      </w:r>
      <w:r w:rsidRPr="00234B90">
        <w:rPr>
          <w:sz w:val="28"/>
          <w:szCs w:val="28"/>
        </w:rPr>
        <w:t>В{</w:t>
      </w:r>
      <w:r w:rsidRPr="00234B90">
        <w:rPr>
          <w:sz w:val="28"/>
          <w:szCs w:val="28"/>
          <w:vertAlign w:val="superscript"/>
        </w:rPr>
        <w:t>1</w:t>
      </w:r>
      <w:r w:rsidRPr="00234B90">
        <w:rPr>
          <w:sz w:val="28"/>
          <w:szCs w:val="28"/>
          <w:lang w:val="en-US"/>
        </w:rPr>
        <w:t>H</w:t>
      </w:r>
      <w:r w:rsidRPr="00234B90">
        <w:rPr>
          <w:sz w:val="28"/>
          <w:szCs w:val="28"/>
        </w:rPr>
        <w:t xml:space="preserve">} </w:t>
      </w:r>
      <w:proofErr w:type="spellStart"/>
      <w:r w:rsidRPr="00234B90">
        <w:rPr>
          <w:sz w:val="28"/>
          <w:szCs w:val="28"/>
        </w:rPr>
        <w:t>ЯМР</w:t>
      </w:r>
      <w:proofErr w:type="spellEnd"/>
      <w:r>
        <w:rPr>
          <w:sz w:val="28"/>
          <w:szCs w:val="28"/>
        </w:rPr>
        <w:t>-</w:t>
      </w:r>
      <w:r w:rsidRPr="00234B90">
        <w:rPr>
          <w:sz w:val="28"/>
          <w:szCs w:val="28"/>
        </w:rPr>
        <w:t>спектры реакционного раствора, демонстрирующего процесс перегруппировки аниона [</w:t>
      </w:r>
      <w:r w:rsidRPr="00234B90">
        <w:rPr>
          <w:sz w:val="28"/>
          <w:szCs w:val="28"/>
          <w:lang w:val="en-US"/>
        </w:rPr>
        <w:t>B</w:t>
      </w:r>
      <w:r w:rsidRPr="00234B90">
        <w:rPr>
          <w:sz w:val="28"/>
          <w:szCs w:val="28"/>
          <w:vertAlign w:val="subscript"/>
        </w:rPr>
        <w:t>20</w:t>
      </w:r>
      <w:r w:rsidRPr="00234B90">
        <w:rPr>
          <w:sz w:val="28"/>
          <w:szCs w:val="28"/>
          <w:lang w:val="en-US"/>
        </w:rPr>
        <w:t>H</w:t>
      </w:r>
      <w:r w:rsidRPr="00234B90">
        <w:rPr>
          <w:sz w:val="28"/>
          <w:szCs w:val="28"/>
          <w:vertAlign w:val="subscript"/>
        </w:rPr>
        <w:t>18</w:t>
      </w:r>
      <w:r w:rsidRPr="00234B90">
        <w:rPr>
          <w:sz w:val="28"/>
          <w:szCs w:val="28"/>
        </w:rPr>
        <w:t>]</w:t>
      </w:r>
      <w:r w:rsidRPr="00234B90">
        <w:rPr>
          <w:sz w:val="28"/>
          <w:szCs w:val="28"/>
          <w:vertAlign w:val="superscript"/>
        </w:rPr>
        <w:t>2-</w:t>
      </w:r>
      <w:r w:rsidRPr="00234B90">
        <w:rPr>
          <w:sz w:val="28"/>
          <w:szCs w:val="28"/>
        </w:rPr>
        <w:t xml:space="preserve"> из </w:t>
      </w:r>
      <w:r w:rsidRPr="00234B90">
        <w:rPr>
          <w:i/>
          <w:iCs/>
          <w:sz w:val="28"/>
          <w:szCs w:val="28"/>
        </w:rPr>
        <w:t>транс</w:t>
      </w:r>
      <w:r w:rsidRPr="00234B90">
        <w:rPr>
          <w:sz w:val="28"/>
          <w:szCs w:val="28"/>
        </w:rPr>
        <w:t xml:space="preserve"> в </w:t>
      </w:r>
      <w:r w:rsidRPr="00234B90">
        <w:rPr>
          <w:i/>
          <w:iCs/>
          <w:sz w:val="28"/>
          <w:szCs w:val="28"/>
        </w:rPr>
        <w:t>изо</w:t>
      </w:r>
      <w:r w:rsidRPr="00234B90">
        <w:rPr>
          <w:sz w:val="28"/>
          <w:szCs w:val="28"/>
        </w:rPr>
        <w:t xml:space="preserve"> во времени в </w:t>
      </w:r>
      <w:proofErr w:type="spellStart"/>
      <w:r>
        <w:rPr>
          <w:sz w:val="28"/>
          <w:szCs w:val="28"/>
        </w:rPr>
        <w:t>ДМФА</w:t>
      </w:r>
      <w:proofErr w:type="spellEnd"/>
      <w:r w:rsidRPr="00234B90">
        <w:rPr>
          <w:sz w:val="28"/>
          <w:szCs w:val="28"/>
        </w:rPr>
        <w:t>.</w:t>
      </w:r>
    </w:p>
    <w:p w:rsidR="008D5CDF" w:rsidRPr="009226AD" w:rsidRDefault="009226AD"/>
    <w:sectPr w:rsidR="008D5CDF" w:rsidRPr="009226A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6AD" w:rsidRDefault="009226AD" w:rsidP="009226AD">
      <w:r>
        <w:separator/>
      </w:r>
    </w:p>
  </w:endnote>
  <w:endnote w:type="continuationSeparator" w:id="0">
    <w:p w:rsidR="009226AD" w:rsidRDefault="009226AD" w:rsidP="009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288913"/>
      <w:docPartObj>
        <w:docPartGallery w:val="Page Numbers (Bottom of Page)"/>
        <w:docPartUnique/>
      </w:docPartObj>
    </w:sdtPr>
    <w:sdtContent>
      <w:p w:rsidR="009226AD" w:rsidRDefault="009226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226AD" w:rsidRDefault="009226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6AD" w:rsidRDefault="009226AD" w:rsidP="009226AD">
      <w:r>
        <w:separator/>
      </w:r>
    </w:p>
  </w:footnote>
  <w:footnote w:type="continuationSeparator" w:id="0">
    <w:p w:rsidR="009226AD" w:rsidRDefault="009226AD" w:rsidP="00922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DA"/>
    <w:rsid w:val="00700C30"/>
    <w:rsid w:val="009226AD"/>
    <w:rsid w:val="00D058CB"/>
    <w:rsid w:val="00E40525"/>
    <w:rsid w:val="00EC69D8"/>
    <w:rsid w:val="00ED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ED6B2-007B-45F8-9B8C-E3D71EE0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6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2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226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26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</Words>
  <Characters>818</Characters>
  <Application>Microsoft Office Word</Application>
  <DocSecurity>0</DocSecurity>
  <Lines>6</Lines>
  <Paragraphs>1</Paragraphs>
  <ScaleCrop>false</ScaleCrop>
  <Company>diakov.net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2024-01-10T18:53:00Z</dcterms:created>
  <dcterms:modified xsi:type="dcterms:W3CDTF">2024-01-10T19:08:00Z</dcterms:modified>
</cp:coreProperties>
</file>