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FCEC" w14:textId="77777777" w:rsidR="00FA365A" w:rsidRPr="00054DED" w:rsidRDefault="00FA365A" w:rsidP="00FA365A">
      <w:pPr>
        <w:rPr>
          <w:b/>
          <w:bCs/>
          <w:lang w:val="en-US"/>
        </w:rPr>
      </w:pPr>
      <w:r w:rsidRPr="00054DED">
        <w:rPr>
          <w:b/>
          <w:bCs/>
          <w:lang w:val="en-US"/>
        </w:rPr>
        <w:t>Comparative assessment of</w:t>
      </w:r>
      <w:r w:rsidRPr="00500CA4">
        <w:rPr>
          <w:b/>
          <w:bCs/>
          <w:lang w:val="en-US"/>
        </w:rPr>
        <w:t xml:space="preserve"> </w:t>
      </w:r>
      <w:r w:rsidRPr="00054DED">
        <w:rPr>
          <w:b/>
          <w:bCs/>
          <w:i/>
          <w:iCs/>
          <w:lang w:val="en-US"/>
        </w:rPr>
        <w:t>H. pylori</w:t>
      </w:r>
      <w:r w:rsidRPr="00500CA4">
        <w:rPr>
          <w:b/>
          <w:bCs/>
          <w:lang w:val="en-US"/>
        </w:rPr>
        <w:t xml:space="preserve"> </w:t>
      </w:r>
      <w:r w:rsidRPr="00054DED">
        <w:rPr>
          <w:b/>
          <w:bCs/>
          <w:lang w:val="en-US"/>
        </w:rPr>
        <w:t>diagnostic tools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1139"/>
        <w:gridCol w:w="1153"/>
        <w:gridCol w:w="1753"/>
        <w:gridCol w:w="2462"/>
        <w:gridCol w:w="1119"/>
      </w:tblGrid>
      <w:tr w:rsidR="00FA365A" w:rsidRPr="00054DED" w14:paraId="5E922D18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8AB2DF" w14:textId="77777777" w:rsidR="00FA365A" w:rsidRPr="00054DED" w:rsidRDefault="00FA365A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Assay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FCC3E8" w14:textId="77777777" w:rsidR="00FA365A" w:rsidRPr="00054DED" w:rsidRDefault="00FA365A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Sensitivity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F480FD" w14:textId="77777777" w:rsidR="00FA365A" w:rsidRPr="00054DED" w:rsidRDefault="00FA365A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Specificity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053776" w14:textId="77777777" w:rsidR="00FA365A" w:rsidRPr="00054DED" w:rsidRDefault="00FA365A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Benefits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2D83A3" w14:textId="77777777" w:rsidR="00FA365A" w:rsidRPr="00054DED" w:rsidRDefault="00FA365A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Disadvantages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1FA88E" w14:textId="77777777" w:rsidR="00FA365A" w:rsidRPr="00054DED" w:rsidRDefault="00FA365A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Reference</w:t>
            </w:r>
            <w:proofErr w:type="spellEnd"/>
          </w:p>
        </w:tc>
      </w:tr>
      <w:tr w:rsidR="00FA365A" w:rsidRPr="00054DED" w14:paraId="40364FBB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D8E5EF" w14:textId="77777777" w:rsidR="00FA365A" w:rsidRPr="00054DED" w:rsidRDefault="00FA365A" w:rsidP="00885FBD">
            <w:proofErr w:type="spellStart"/>
            <w:r w:rsidRPr="00054DED">
              <w:t>Bacteriological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F9D11A" w14:textId="77777777" w:rsidR="00FA365A" w:rsidRPr="00054DED" w:rsidRDefault="00FA365A" w:rsidP="00885FBD">
            <w:r w:rsidRPr="00054DED">
              <w:t>70–90%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D78CAA" w14:textId="77777777" w:rsidR="00FA365A" w:rsidRPr="00054DED" w:rsidRDefault="00FA365A" w:rsidP="00885FBD">
            <w:r w:rsidRPr="00054DED"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3C34C5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 xml:space="preserve">The golden standard for </w:t>
            </w:r>
            <w:proofErr w:type="gramStart"/>
            <w:r w:rsidRPr="00054DED">
              <w:rPr>
                <w:lang w:val="en-US"/>
              </w:rPr>
              <w:t>the diagnosis</w:t>
            </w:r>
            <w:proofErr w:type="gramEnd"/>
            <w:r w:rsidRPr="00054DED">
              <w:rPr>
                <w:lang w:val="en-US"/>
              </w:rPr>
              <w:t xml:space="preserve"> </w:t>
            </w:r>
            <w:proofErr w:type="gramStart"/>
            <w:r w:rsidRPr="00054DED">
              <w:rPr>
                <w:lang w:val="en-US"/>
              </w:rPr>
              <w:t>confirmation;</w:t>
            </w:r>
            <w:proofErr w:type="gramEnd"/>
            <w:r w:rsidRPr="00054DED">
              <w:rPr>
                <w:lang w:val="en-US"/>
              </w:rPr>
              <w:t xml:space="preserve"> could be used for the assessment of sensitivity to antibiotics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C12954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Sophisticated, labor-consuming, expensive and requiring special knowledge and skills in microbiology; cannot differentiate between pathogenic and non-pathogenic strains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5B6B76" w14:textId="77777777" w:rsidR="00FA365A" w:rsidRPr="00054DED" w:rsidRDefault="00FA365A" w:rsidP="00885FBD">
            <w:r w:rsidRPr="00054DED">
              <w:t>[24]</w:t>
            </w:r>
          </w:p>
        </w:tc>
      </w:tr>
      <w:tr w:rsidR="00FA365A" w:rsidRPr="00054DED" w14:paraId="6485D431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9D85CE" w14:textId="77777777" w:rsidR="00FA365A" w:rsidRPr="00054DED" w:rsidRDefault="00FA365A" w:rsidP="00885FBD">
            <w:proofErr w:type="spellStart"/>
            <w:r w:rsidRPr="00054DED">
              <w:t>Urease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express-test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233DF9" w14:textId="77777777" w:rsidR="00FA365A" w:rsidRPr="00054DED" w:rsidRDefault="00FA365A" w:rsidP="00885FBD">
            <w:proofErr w:type="spellStart"/>
            <w:r w:rsidRPr="00054DED">
              <w:t>Above</w:t>
            </w:r>
            <w:proofErr w:type="spellEnd"/>
            <w:r w:rsidRPr="00054DED">
              <w:t xml:space="preserve"> 95%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0D6953" w14:textId="77777777" w:rsidR="00FA365A" w:rsidRPr="00054DED" w:rsidRDefault="00FA365A" w:rsidP="00885FBD">
            <w:proofErr w:type="spellStart"/>
            <w:r w:rsidRPr="00054DED">
              <w:t>Above</w:t>
            </w:r>
            <w:proofErr w:type="spellEnd"/>
            <w:r w:rsidRPr="00054DED">
              <w:t xml:space="preserve"> 95%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8E7655" w14:textId="77777777" w:rsidR="00FA365A" w:rsidRPr="00054DED" w:rsidRDefault="00FA365A" w:rsidP="00885FBD">
            <w:r w:rsidRPr="00054DED">
              <w:t xml:space="preserve">Quick, </w:t>
            </w:r>
            <w:proofErr w:type="spellStart"/>
            <w:r w:rsidRPr="00054DED">
              <w:t>inexpensive</w:t>
            </w:r>
            <w:proofErr w:type="spellEnd"/>
            <w:r w:rsidRPr="00054DED">
              <w:t xml:space="preserve">, </w:t>
            </w:r>
            <w:proofErr w:type="spellStart"/>
            <w:r w:rsidRPr="00054DED">
              <w:t>simple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5E8B59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Invasive and requires additional confirmation testing. Proton pump inhibitors and antibiotics can affect its sensitivity. Cannot identify other</w:t>
            </w:r>
            <w:r>
              <w:rPr>
                <w:lang w:val="en-US"/>
              </w:rPr>
              <w:t xml:space="preserve"> </w:t>
            </w:r>
            <w:proofErr w:type="spellStart"/>
            <w:r w:rsidRPr="00054DED">
              <w:rPr>
                <w:i/>
                <w:iCs/>
                <w:lang w:val="en-US"/>
              </w:rPr>
              <w:t>Helicobacteriacea</w:t>
            </w:r>
            <w:proofErr w:type="spellEnd"/>
            <w:r>
              <w:rPr>
                <w:lang w:val="en-US"/>
              </w:rPr>
              <w:t xml:space="preserve"> </w:t>
            </w:r>
            <w:r w:rsidRPr="00054DED">
              <w:rPr>
                <w:lang w:val="en-US"/>
              </w:rPr>
              <w:t>spp. with lower urease activity and to differentiate pathogenic and non-pathogenic strains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14A188" w14:textId="77777777" w:rsidR="00FA365A" w:rsidRPr="00054DED" w:rsidRDefault="00FA365A" w:rsidP="00885FBD">
            <w:r w:rsidRPr="00054DED">
              <w:t>[24–27]</w:t>
            </w:r>
          </w:p>
        </w:tc>
      </w:tr>
      <w:tr w:rsidR="00FA365A" w:rsidRPr="00054DED" w14:paraId="7E5C5EA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2A4A51" w14:textId="77777777" w:rsidR="00FA365A" w:rsidRPr="00054DED" w:rsidRDefault="00FA365A" w:rsidP="00885FBD">
            <w:proofErr w:type="spellStart"/>
            <w:r w:rsidRPr="00054DED">
              <w:t>Immunochroma-tographic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72028E" w14:textId="77777777" w:rsidR="00FA365A" w:rsidRPr="00054DED" w:rsidRDefault="00FA365A" w:rsidP="00885FBD">
            <w:r w:rsidRPr="00054DED">
              <w:t>96%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D8E89C" w14:textId="77777777" w:rsidR="00FA365A" w:rsidRPr="00054DED" w:rsidRDefault="00FA365A" w:rsidP="00885FBD">
            <w:r w:rsidRPr="00054DED">
              <w:t>97%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609F82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 xml:space="preserve">Cost-effective, simple, quick; no need </w:t>
            </w:r>
            <w:proofErr w:type="gramStart"/>
            <w:r w:rsidRPr="00054DED">
              <w:rPr>
                <w:lang w:val="en-US"/>
              </w:rPr>
              <w:t>in</w:t>
            </w:r>
            <w:proofErr w:type="gramEnd"/>
            <w:r w:rsidRPr="00054DED">
              <w:rPr>
                <w:lang w:val="en-US"/>
              </w:rPr>
              <w:t xml:space="preserve"> expensive equipment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D41B37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 xml:space="preserve">False negative results can be obtained with low bacterial numbers; proton pump inhibitors and antibiotics affect </w:t>
            </w:r>
            <w:proofErr w:type="gramStart"/>
            <w:r w:rsidRPr="00054DED">
              <w:rPr>
                <w:lang w:val="en-US"/>
              </w:rPr>
              <w:t>its</w:t>
            </w:r>
            <w:proofErr w:type="gramEnd"/>
            <w:r w:rsidRPr="00054DED">
              <w:rPr>
                <w:lang w:val="en-US"/>
              </w:rPr>
              <w:t xml:space="preserve"> accuracy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24D06A" w14:textId="77777777" w:rsidR="00FA365A" w:rsidRPr="00054DED" w:rsidRDefault="00FA365A" w:rsidP="00885FBD">
            <w:r w:rsidRPr="00054DED">
              <w:t>[24, 28, 29]</w:t>
            </w:r>
          </w:p>
        </w:tc>
      </w:tr>
      <w:tr w:rsidR="00FA365A" w:rsidRPr="00054DED" w14:paraId="75965C68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A72486" w14:textId="77777777" w:rsidR="00FA365A" w:rsidRPr="00054DED" w:rsidRDefault="00FA365A" w:rsidP="00885FBD">
            <w:proofErr w:type="spellStart"/>
            <w:r w:rsidRPr="00054DED">
              <w:t>Molecular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genetic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310104" w14:textId="77777777" w:rsidR="00FA365A" w:rsidRPr="00054DED" w:rsidRDefault="00FA365A" w:rsidP="00885FBD">
            <w:r w:rsidRPr="00054DED">
              <w:t>96%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00FC94" w14:textId="77777777" w:rsidR="00FA365A" w:rsidRPr="00054DED" w:rsidRDefault="00FA365A" w:rsidP="00885FBD">
            <w:r w:rsidRPr="00054DED">
              <w:t>98%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E672A3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Sensitive even with low numbers of</w:t>
            </w:r>
            <w:r>
              <w:rPr>
                <w:lang w:val="en-US"/>
              </w:rPr>
              <w:t xml:space="preserve"> </w:t>
            </w:r>
            <w:r w:rsidRPr="00054DED">
              <w:rPr>
                <w:i/>
                <w:iCs/>
                <w:lang w:val="en-US"/>
              </w:rPr>
              <w:t>H. pylori</w:t>
            </w:r>
            <w:r>
              <w:rPr>
                <w:i/>
                <w:iCs/>
                <w:lang w:val="en-US"/>
              </w:rPr>
              <w:t xml:space="preserve"> </w:t>
            </w:r>
            <w:r w:rsidRPr="00054DED">
              <w:rPr>
                <w:lang w:val="en-US"/>
              </w:rPr>
              <w:t>in the sample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C8ABE3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Requires sophisticated and expensive equipment; can produce false positive results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76E0AF" w14:textId="77777777" w:rsidR="00FA365A" w:rsidRPr="00054DED" w:rsidRDefault="00FA365A" w:rsidP="00885FBD">
            <w:r w:rsidRPr="00054DED">
              <w:t>[24, 29–32]</w:t>
            </w:r>
          </w:p>
        </w:tc>
      </w:tr>
      <w:tr w:rsidR="00FA365A" w:rsidRPr="00054DED" w14:paraId="607F3E9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6402E2" w14:textId="77777777" w:rsidR="00FA365A" w:rsidRPr="00054DED" w:rsidRDefault="00FA365A" w:rsidP="00885FBD">
            <w:proofErr w:type="spellStart"/>
            <w:r w:rsidRPr="00054DED">
              <w:t>Histological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CF70BE" w14:textId="77777777" w:rsidR="00FA365A" w:rsidRPr="00054DED" w:rsidRDefault="00FA365A" w:rsidP="00885FBD">
            <w:proofErr w:type="spellStart"/>
            <w:r w:rsidRPr="00054DED">
              <w:t>Above</w:t>
            </w:r>
            <w:proofErr w:type="spellEnd"/>
            <w:r w:rsidRPr="00054DED">
              <w:t xml:space="preserve"> 95%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24FE4B" w14:textId="77777777" w:rsidR="00FA365A" w:rsidRPr="00054DED" w:rsidRDefault="00FA365A" w:rsidP="00885FBD">
            <w:r w:rsidRPr="00054DED">
              <w:t>99%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3C51D9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 xml:space="preserve">The golden standard of clinical diagnostics; provides useful information on the degree of inflammation and related </w:t>
            </w:r>
            <w:r w:rsidRPr="00054DED">
              <w:rPr>
                <w:lang w:val="en-US"/>
              </w:rPr>
              <w:lastRenderedPageBreak/>
              <w:t>disorders; highly sensitive and specific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1CBA10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lastRenderedPageBreak/>
              <w:t>Invasive and cannot differentiate pathogenic and non-pathogenic strains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1AD58C" w14:textId="77777777" w:rsidR="00FA365A" w:rsidRPr="00054DED" w:rsidRDefault="00FA365A" w:rsidP="00885FBD">
            <w:r w:rsidRPr="00054DED">
              <w:t>[24, 32]</w:t>
            </w:r>
          </w:p>
        </w:tc>
      </w:tr>
      <w:tr w:rsidR="00FA365A" w:rsidRPr="00054DED" w14:paraId="6EBB33F0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91F650" w14:textId="77777777" w:rsidR="00FA365A" w:rsidRPr="00054DED" w:rsidRDefault="00FA365A" w:rsidP="00885FBD">
            <w:proofErr w:type="spellStart"/>
            <w:r w:rsidRPr="00054DED">
              <w:t>Serological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A31668" w14:textId="77777777" w:rsidR="00FA365A" w:rsidRPr="00054DED" w:rsidRDefault="00FA365A" w:rsidP="00885FBD">
            <w:r w:rsidRPr="00054DED"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9F683A" w14:textId="77777777" w:rsidR="00FA365A" w:rsidRPr="00054DED" w:rsidRDefault="00FA365A" w:rsidP="00885FBD">
            <w:proofErr w:type="spellStart"/>
            <w:r w:rsidRPr="00054DED">
              <w:t>Above</w:t>
            </w:r>
            <w:proofErr w:type="spellEnd"/>
            <w:r w:rsidRPr="00054DED">
              <w:t xml:space="preserve"> 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6E47C0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Inexpensive, accurate, not affected by proton pump inhibitors and antibiotics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C33996" w14:textId="77777777" w:rsidR="00FA365A" w:rsidRPr="00054DED" w:rsidRDefault="00FA365A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Does not allow to accurately assess the eradication results; does not differentiate pathogenic and non-pathogenic strains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85091C" w14:textId="77777777" w:rsidR="00FA365A" w:rsidRPr="00054DED" w:rsidRDefault="00FA365A" w:rsidP="00885FBD">
            <w:r w:rsidRPr="00054DED">
              <w:t>[24, 33]</w:t>
            </w:r>
          </w:p>
        </w:tc>
      </w:tr>
    </w:tbl>
    <w:p w14:paraId="5003828D" w14:textId="77777777" w:rsidR="00A7632D" w:rsidRDefault="00A7632D"/>
    <w:sectPr w:rsidR="00A7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5A"/>
    <w:rsid w:val="00A7632D"/>
    <w:rsid w:val="00B22F67"/>
    <w:rsid w:val="00D54E88"/>
    <w:rsid w:val="00FA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DD5C"/>
  <w15:chartTrackingRefBased/>
  <w15:docId w15:val="{3A74633D-F72D-40F1-BF16-6102A968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65A"/>
  </w:style>
  <w:style w:type="paragraph" w:styleId="1">
    <w:name w:val="heading 1"/>
    <w:basedOn w:val="a"/>
    <w:next w:val="a"/>
    <w:link w:val="10"/>
    <w:uiPriority w:val="9"/>
    <w:qFormat/>
    <w:rsid w:val="00FA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6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6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6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6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6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6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6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6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6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6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3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2025-11-26T08:41:00Z</dcterms:created>
  <dcterms:modified xsi:type="dcterms:W3CDTF">2025-11-26T08:41:00Z</dcterms:modified>
</cp:coreProperties>
</file>